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F8" w:rsidRDefault="00DC26F8" w:rsidP="00DC26F8">
      <w:pPr>
        <w:jc w:val="center"/>
        <w:rPr>
          <w:rFonts w:ascii="Times New Roman" w:hAnsi="Times New Roman" w:cs="Times New Roman"/>
        </w:rPr>
      </w:pPr>
    </w:p>
    <w:p w:rsidR="009228BB" w:rsidRDefault="009228BB" w:rsidP="00DC26F8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Hitelkérelem mellékleteként csatolandó dokumentumok </w:t>
      </w:r>
      <w:r w:rsidR="0036727E">
        <w:rPr>
          <w:rFonts w:ascii="Verdana" w:hAnsi="Verdana" w:cs="Times New Roman"/>
          <w:sz w:val="24"/>
          <w:szCs w:val="24"/>
        </w:rPr>
        <w:t xml:space="preserve">ellenőrző </w:t>
      </w:r>
      <w:r>
        <w:rPr>
          <w:rFonts w:ascii="Verdana" w:hAnsi="Verdana" w:cs="Times New Roman"/>
          <w:sz w:val="24"/>
          <w:szCs w:val="24"/>
        </w:rPr>
        <w:t>listája:</w:t>
      </w:r>
    </w:p>
    <w:p w:rsidR="0036727E" w:rsidRDefault="0036727E" w:rsidP="00DC26F8">
      <w:pPr>
        <w:jc w:val="center"/>
        <w:rPr>
          <w:rFonts w:ascii="Verdana" w:hAnsi="Verdana" w:cs="Times New Roman"/>
          <w:sz w:val="24"/>
          <w:szCs w:val="24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  <w:gridCol w:w="1418"/>
      </w:tblGrid>
      <w:tr w:rsidR="0036727E" w:rsidTr="0036727E">
        <w:trPr>
          <w:trHeight w:val="535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79B41C"/>
            <w:vAlign w:val="center"/>
            <w:hideMark/>
          </w:tcPr>
          <w:p w:rsidR="0036727E" w:rsidRDefault="0036727E">
            <w:pPr>
              <w:snapToGrid w:val="0"/>
              <w:spacing w:before="60" w:after="60"/>
              <w:jc w:val="center"/>
              <w:rPr>
                <w:rFonts w:ascii="DINPro-Bold" w:hAnsi="DINPro-Bold"/>
                <w:color w:val="FFFFFF"/>
                <w:sz w:val="20"/>
              </w:rPr>
            </w:pPr>
            <w:r>
              <w:rPr>
                <w:rFonts w:ascii="DINPro-Bold" w:hAnsi="DINPro-Bold"/>
                <w:color w:val="FFFFFF"/>
                <w:sz w:val="20"/>
              </w:rPr>
              <w:t>MELLÉKLETEK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9B41C"/>
            <w:vAlign w:val="center"/>
            <w:hideMark/>
          </w:tcPr>
          <w:p w:rsidR="0036727E" w:rsidRDefault="0036727E">
            <w:pPr>
              <w:snapToGrid w:val="0"/>
              <w:spacing w:before="60" w:after="60"/>
              <w:jc w:val="center"/>
              <w:rPr>
                <w:rFonts w:ascii="DINPro-Bold" w:hAnsi="DINPro-Bold"/>
                <w:color w:val="FFFFFF"/>
                <w:sz w:val="20"/>
              </w:rPr>
            </w:pPr>
            <w:r>
              <w:rPr>
                <w:rFonts w:ascii="DINPro-Bold" w:hAnsi="DINPro-Bold"/>
                <w:color w:val="FFFFFF"/>
                <w:sz w:val="20"/>
              </w:rPr>
              <w:t>JELÖLÉS</w:t>
            </w: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b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 xml:space="preserve">Hitelkérelem/Üzleti terv (EEH </w:t>
            </w:r>
            <w:proofErr w:type="spellStart"/>
            <w:r>
              <w:rPr>
                <w:rFonts w:ascii="DINPro-Light" w:hAnsi="DINPro-Light"/>
                <w:b/>
                <w:sz w:val="20"/>
              </w:rPr>
              <w:t>Zrt</w:t>
            </w:r>
            <w:proofErr w:type="spellEnd"/>
            <w:r>
              <w:rPr>
                <w:rFonts w:ascii="DINPro-Light" w:hAnsi="DINPro-Light"/>
                <w:b/>
                <w:sz w:val="20"/>
              </w:rPr>
              <w:t>. nyomtatványa alapján)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A81DEA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Közgyűlés, taggyűlés, illetve a tulajdonosok által jóváhagyott, </w:t>
            </w:r>
            <w:r>
              <w:rPr>
                <w:rFonts w:ascii="DINPro-Light" w:hAnsi="DINPro-Light"/>
                <w:b/>
                <w:sz w:val="20"/>
              </w:rPr>
              <w:t>éves beszámoló</w:t>
            </w:r>
            <w:r>
              <w:rPr>
                <w:rFonts w:ascii="DINPro-Light" w:hAnsi="DINPro-Light"/>
                <w:sz w:val="20"/>
              </w:rPr>
              <w:t xml:space="preserve"> </w:t>
            </w:r>
            <w:r w:rsidR="00A81DEA">
              <w:rPr>
                <w:rFonts w:ascii="DINPro-Light" w:hAnsi="DINPro-Light"/>
                <w:b/>
                <w:sz w:val="20"/>
              </w:rPr>
              <w:t>2012</w:t>
            </w:r>
            <w:r>
              <w:rPr>
                <w:rFonts w:ascii="DINPro-Light" w:hAnsi="DINPro-Light"/>
                <w:b/>
                <w:sz w:val="20"/>
              </w:rPr>
              <w:t xml:space="preserve"> és 201</w:t>
            </w:r>
            <w:r w:rsidR="00A81DEA">
              <w:rPr>
                <w:rFonts w:ascii="DINPro-Light" w:hAnsi="DINPro-Light"/>
                <w:b/>
                <w:sz w:val="20"/>
              </w:rPr>
              <w:t>3</w:t>
            </w:r>
            <w:r>
              <w:rPr>
                <w:rFonts w:ascii="DINPro-Light" w:hAnsi="DINPro-Light"/>
                <w:b/>
                <w:sz w:val="20"/>
              </w:rPr>
              <w:t xml:space="preserve"> évi</w:t>
            </w:r>
            <w:r>
              <w:rPr>
                <w:rFonts w:ascii="DINPro-Light" w:hAnsi="DINPro-Light"/>
                <w:sz w:val="20"/>
              </w:rPr>
              <w:t xml:space="preserve"> (kettős könyvvitelt vezető EVA hatálya alá tartozó gazdasági társaság is), </w:t>
            </w:r>
            <w:proofErr w:type="spellStart"/>
            <w:r>
              <w:rPr>
                <w:rFonts w:ascii="DINPro-Light" w:hAnsi="DINPro-Light"/>
                <w:sz w:val="20"/>
              </w:rPr>
              <w:t>EVA-bevallás</w:t>
            </w:r>
            <w:proofErr w:type="spellEnd"/>
            <w:r>
              <w:rPr>
                <w:rFonts w:ascii="DINPro-Light" w:hAnsi="DINPro-Light"/>
                <w:sz w:val="20"/>
              </w:rPr>
              <w:t xml:space="preserve"> (bevételi nyilvántartást vezető, EVA hatálya alá tartozó gazdasági társaság és egyéni vállalkozó) vagy SZJA bevallás és a közgyűlés, taggyűlés, illetve a </w:t>
            </w:r>
            <w:r>
              <w:rPr>
                <w:rFonts w:ascii="DINPro-Light" w:hAnsi="DINPro-Light"/>
                <w:b/>
                <w:sz w:val="20"/>
              </w:rPr>
              <w:t>tulajdonosok általi jóváhagyását igazoló dokumentum</w:t>
            </w:r>
            <w:r>
              <w:rPr>
                <w:rFonts w:ascii="DINPro-Light" w:hAnsi="DINPro-Light"/>
                <w:sz w:val="20"/>
              </w:rPr>
              <w:t xml:space="preserve"> EREDETI példánya. (Egyszerűsített éves beszámolójú társaságoknál alátámasztó Főkönyvi kivonat benyújtása is szükséges)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>Bevételi nyilvántartást vezető, EVA hatálya alá tartozó gazdasági társaság és egyéni vállalkozó esetén: A benyújtást közvetlenül megelőző évre vonatkozó, 12 havi „</w:t>
            </w:r>
            <w:proofErr w:type="spellStart"/>
            <w:r>
              <w:rPr>
                <w:rFonts w:ascii="DINPro-Light" w:hAnsi="DINPro-Light"/>
                <w:b/>
                <w:sz w:val="20"/>
              </w:rPr>
              <w:t>Havi</w:t>
            </w:r>
            <w:proofErr w:type="spellEnd"/>
            <w:r>
              <w:rPr>
                <w:rFonts w:ascii="DINPro-Light" w:hAnsi="DINPro-Light"/>
                <w:b/>
                <w:sz w:val="20"/>
              </w:rPr>
              <w:t xml:space="preserve"> bevallás</w:t>
            </w:r>
            <w:r>
              <w:rPr>
                <w:rFonts w:ascii="DINPro-Light" w:hAnsi="DINPro-Light"/>
                <w:sz w:val="20"/>
              </w:rPr>
              <w:t xml:space="preserve"> a kifizetésekkel, juttatásokkal összefüggő adóról, járulékokról és egyéb adatokról” (1008) másolata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A81DEA" w:rsidP="00A81DEA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>Főkönyvi kivonat 2014</w:t>
            </w:r>
            <w:r w:rsidR="0036727E">
              <w:rPr>
                <w:rFonts w:ascii="DINPro-Light" w:hAnsi="DINPro-Light"/>
                <w:sz w:val="20"/>
              </w:rPr>
              <w:t xml:space="preserve"> évi aktuális (társas vállalkozásoknál) vagy </w:t>
            </w:r>
            <w:r w:rsidR="0036727E">
              <w:rPr>
                <w:rFonts w:ascii="DINPro-Light" w:hAnsi="DINPro-Light"/>
                <w:b/>
                <w:sz w:val="20"/>
              </w:rPr>
              <w:t>Pénztárkönyv 201</w:t>
            </w:r>
            <w:r>
              <w:rPr>
                <w:rFonts w:ascii="DINPro-Light" w:hAnsi="DINPro-Light"/>
                <w:b/>
                <w:sz w:val="20"/>
              </w:rPr>
              <w:t>4</w:t>
            </w:r>
            <w:r w:rsidR="0036727E">
              <w:rPr>
                <w:rFonts w:ascii="DINPro-Light" w:hAnsi="DINPro-Light"/>
                <w:b/>
                <w:sz w:val="20"/>
              </w:rPr>
              <w:t xml:space="preserve"> </w:t>
            </w:r>
            <w:r w:rsidR="0036727E">
              <w:rPr>
                <w:rFonts w:ascii="DINPro-Light" w:hAnsi="DINPro-Light"/>
                <w:sz w:val="20"/>
              </w:rPr>
              <w:t>(egyéni vállalkozóknál) vagy</w:t>
            </w:r>
            <w:r w:rsidR="0036727E">
              <w:rPr>
                <w:rFonts w:ascii="DINPro-Light" w:hAnsi="DINPro-Light"/>
                <w:b/>
                <w:sz w:val="20"/>
              </w:rPr>
              <w:t xml:space="preserve"> Bevételi nyilvántartás 201</w:t>
            </w:r>
            <w:r>
              <w:rPr>
                <w:rFonts w:ascii="DINPro-Light" w:hAnsi="DINPro-Light"/>
                <w:b/>
                <w:sz w:val="20"/>
              </w:rPr>
              <w:t>4</w:t>
            </w:r>
            <w:r w:rsidR="0036727E">
              <w:rPr>
                <w:rFonts w:ascii="DINPro-Light" w:hAnsi="DINPro-Light"/>
                <w:sz w:val="20"/>
              </w:rPr>
              <w:t xml:space="preserve"> (EVA hatálya alá tartozó gazdasági társaság és egyéni vállalkozó)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>Társasági szerz</w:t>
            </w:r>
            <w:r>
              <w:rPr>
                <w:rFonts w:ascii="DINPro-Light" w:hAnsi="DINPro-Light" w:cs="Arial"/>
                <w:b/>
                <w:sz w:val="20"/>
              </w:rPr>
              <w:t>ő</w:t>
            </w:r>
            <w:r>
              <w:rPr>
                <w:rFonts w:ascii="DINPro-Light" w:hAnsi="DINPro-Light"/>
                <w:b/>
                <w:sz w:val="20"/>
              </w:rPr>
              <w:t>dés</w:t>
            </w:r>
            <w:r>
              <w:rPr>
                <w:rFonts w:ascii="DINPro-Light" w:hAnsi="DINPro-Light"/>
                <w:sz w:val="20"/>
              </w:rPr>
              <w:t xml:space="preserve"> (társas vállalkozásoknál), ill. </w:t>
            </w:r>
            <w:r>
              <w:rPr>
                <w:rFonts w:ascii="DINPro-Light" w:hAnsi="DINPro-Light"/>
                <w:b/>
                <w:sz w:val="20"/>
              </w:rPr>
              <w:t>vállalkozói igazolvány</w:t>
            </w:r>
            <w:r>
              <w:rPr>
                <w:rFonts w:ascii="DINPro-Light" w:hAnsi="DINPro-Light"/>
                <w:sz w:val="20"/>
              </w:rPr>
              <w:t>, vagy igazolás másolata a vállalkozó nyilvántartási számáról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>Cégbírósági végzés</w:t>
            </w:r>
            <w:r>
              <w:rPr>
                <w:rFonts w:ascii="DINPro-Light" w:hAnsi="DINPro-Light"/>
                <w:sz w:val="20"/>
              </w:rPr>
              <w:t xml:space="preserve"> másolata (csak társas vállalkozásoknál)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30 napnál nem régebbi, EREDETI, közhiteles </w:t>
            </w:r>
            <w:r>
              <w:rPr>
                <w:rFonts w:ascii="DINPro-Light" w:hAnsi="DINPro-Light"/>
                <w:b/>
                <w:sz w:val="20"/>
              </w:rPr>
              <w:t>cégkivonat</w:t>
            </w:r>
            <w:r>
              <w:rPr>
                <w:rFonts w:ascii="DINPro-Light" w:hAnsi="DINPro-Light"/>
                <w:sz w:val="20"/>
              </w:rPr>
              <w:t xml:space="preserve"> (csak társas vállalkozásoknál)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 xml:space="preserve">Aláírási </w:t>
            </w:r>
            <w:proofErr w:type="gramStart"/>
            <w:r>
              <w:rPr>
                <w:rFonts w:ascii="DINPro-Light" w:hAnsi="DINPro-Light"/>
                <w:b/>
                <w:sz w:val="20"/>
              </w:rPr>
              <w:t>címpéldány</w:t>
            </w:r>
            <w:r>
              <w:rPr>
                <w:rFonts w:ascii="DINPro-Light" w:hAnsi="DINPro-Light"/>
                <w:sz w:val="20"/>
              </w:rPr>
              <w:t>(</w:t>
            </w:r>
            <w:proofErr w:type="gramEnd"/>
            <w:r>
              <w:rPr>
                <w:rFonts w:ascii="DINPro-Light" w:hAnsi="DINPro-Light"/>
                <w:sz w:val="20"/>
              </w:rPr>
              <w:t xml:space="preserve">ok) vagy ügyvéd által hitelesített </w:t>
            </w:r>
            <w:proofErr w:type="spellStart"/>
            <w:r>
              <w:rPr>
                <w:rFonts w:ascii="DINPro-Light" w:hAnsi="DINPro-Light"/>
                <w:sz w:val="20"/>
              </w:rPr>
              <w:t>aláírásminták</w:t>
            </w:r>
            <w:proofErr w:type="spellEnd"/>
            <w:r>
              <w:rPr>
                <w:rFonts w:ascii="DINPro-Light" w:hAnsi="DINPro-Light"/>
                <w:sz w:val="20"/>
              </w:rPr>
              <w:t xml:space="preserve"> másolati példánya(i)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proofErr w:type="gramStart"/>
            <w:r>
              <w:rPr>
                <w:rFonts w:ascii="DINPro-Light" w:hAnsi="DINPro-Light"/>
                <w:sz w:val="20"/>
              </w:rPr>
              <w:t>Aláíró(</w:t>
            </w:r>
            <w:proofErr w:type="gramEnd"/>
            <w:r>
              <w:rPr>
                <w:rFonts w:ascii="DINPro-Light" w:hAnsi="DINPro-Light"/>
                <w:sz w:val="20"/>
              </w:rPr>
              <w:t xml:space="preserve">k) </w:t>
            </w:r>
            <w:r>
              <w:rPr>
                <w:rFonts w:ascii="DINPro-Light" w:hAnsi="DINPro-Light"/>
                <w:b/>
                <w:sz w:val="20"/>
              </w:rPr>
              <w:t>személyazonosító okmány</w:t>
            </w:r>
            <w:r>
              <w:rPr>
                <w:rFonts w:ascii="DINPro-Light" w:hAnsi="DINPro-Light"/>
                <w:sz w:val="20"/>
              </w:rPr>
              <w:t xml:space="preserve">ainak (személyi igazolvány, lakcímkártya) és </w:t>
            </w:r>
            <w:r>
              <w:rPr>
                <w:rFonts w:ascii="DINPro-Light" w:hAnsi="DINPro-Light"/>
                <w:b/>
                <w:sz w:val="20"/>
              </w:rPr>
              <w:t>adókártyáj</w:t>
            </w:r>
            <w:r>
              <w:rPr>
                <w:rFonts w:ascii="DINPro-Light" w:hAnsi="DINPro-Light"/>
                <w:sz w:val="20"/>
              </w:rPr>
              <w:t>ának másolata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>APEH bejelentkezési lap</w:t>
            </w:r>
            <w:r>
              <w:rPr>
                <w:rFonts w:ascii="DINPro-Light" w:hAnsi="DINPro-Light"/>
                <w:sz w:val="20"/>
              </w:rPr>
              <w:t xml:space="preserve"> másolata (amennyiben nincs meg, Illetőségigazolás)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>Törzsadat lekérdezés</w:t>
            </w:r>
            <w:r>
              <w:rPr>
                <w:rFonts w:ascii="DINPro-Light" w:hAnsi="DINPro-Light"/>
                <w:sz w:val="20"/>
              </w:rPr>
              <w:t xml:space="preserve"> másolata (</w:t>
            </w:r>
            <w:proofErr w:type="spellStart"/>
            <w:r>
              <w:rPr>
                <w:rFonts w:ascii="DINPro-Light" w:hAnsi="DINPro-Light"/>
                <w:sz w:val="20"/>
              </w:rPr>
              <w:t>eBEV</w:t>
            </w:r>
            <w:proofErr w:type="spellEnd"/>
            <w:r>
              <w:rPr>
                <w:rFonts w:ascii="DINPro-Light" w:hAnsi="DINPro-Light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Társas vállalkozás esetén EREDETI </w:t>
            </w:r>
            <w:r>
              <w:rPr>
                <w:rFonts w:ascii="DINPro-Light" w:hAnsi="DINPro-Light"/>
                <w:b/>
                <w:sz w:val="20"/>
              </w:rPr>
              <w:t>taggy</w:t>
            </w:r>
            <w:r>
              <w:rPr>
                <w:rFonts w:ascii="DINPro-Light" w:hAnsi="DINPro-Light" w:cs="Arial"/>
                <w:b/>
                <w:sz w:val="20"/>
              </w:rPr>
              <w:t>ű</w:t>
            </w:r>
            <w:r>
              <w:rPr>
                <w:rFonts w:ascii="DINPro-Light" w:hAnsi="DINPro-Light"/>
                <w:b/>
                <w:sz w:val="20"/>
              </w:rPr>
              <w:t>lési határozat a hitel felvételér</w:t>
            </w:r>
            <w:r>
              <w:rPr>
                <w:rFonts w:ascii="DINPro-Light" w:hAnsi="DINPro-Light" w:cs="Arial"/>
                <w:b/>
                <w:sz w:val="20"/>
              </w:rPr>
              <w:t>ő</w:t>
            </w:r>
            <w:r>
              <w:rPr>
                <w:rFonts w:ascii="DINPro-Light" w:hAnsi="DINPro-Light"/>
                <w:b/>
                <w:sz w:val="20"/>
              </w:rPr>
              <w:t>l</w:t>
            </w:r>
            <w:r>
              <w:rPr>
                <w:rFonts w:ascii="DINPro-Light" w:hAnsi="DINPro-Light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>Bankinformáció</w:t>
            </w:r>
            <w:r>
              <w:rPr>
                <w:rFonts w:ascii="DINPro-Light" w:hAnsi="DINPro-Light"/>
                <w:sz w:val="20"/>
              </w:rPr>
              <w:t xml:space="preserve"> az összes számlavezet</w:t>
            </w:r>
            <w:r>
              <w:rPr>
                <w:rFonts w:ascii="DINPro-Light" w:hAnsi="DINPro-Light" w:cs="Arial"/>
                <w:sz w:val="20"/>
              </w:rPr>
              <w:t>ő</w:t>
            </w:r>
            <w:r>
              <w:rPr>
                <w:rFonts w:ascii="DINPro-Light" w:hAnsi="DINPro-Light"/>
                <w:sz w:val="20"/>
              </w:rPr>
              <w:t xml:space="preserve"> banktól, amely tartalmazza a bankszámlanyitás dátumát, a pénzforgalmi bankszámlaszámát, fennálló </w:t>
            </w:r>
            <w:proofErr w:type="gramStart"/>
            <w:r>
              <w:rPr>
                <w:rFonts w:ascii="DINPro-Light" w:hAnsi="DINPro-Light"/>
                <w:sz w:val="20"/>
              </w:rPr>
              <w:t>hitelállomány(</w:t>
            </w:r>
            <w:proofErr w:type="gramEnd"/>
            <w:r>
              <w:rPr>
                <w:rFonts w:ascii="DINPro-Light" w:hAnsi="DINPro-Light"/>
                <w:sz w:val="20"/>
              </w:rPr>
              <w:t>ok) összegét, célját, lejáratát, sorban álló vagy fedezetlen megbízások összegét.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>min. 10% saját forrás igazolása</w:t>
            </w:r>
            <w:r>
              <w:rPr>
                <w:rFonts w:ascii="DINPro-Light" w:hAnsi="DINPro-Light"/>
                <w:sz w:val="20"/>
              </w:rPr>
              <w:t>: számlapénz, bankbetét, értékpapír esetében banki igazolás másolata, bankhitel, tagi kölcsön, magánkölcsön, tőkeemelés esetében a kölcsönszerződés EREDETI, vagy közjegyző által hitelesített másolata és tagi kölcsön, magánkölcsön esetén banki átutalásról igazolás vagy bevételi pénztárbizonylat.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30 napnál nem régebbi </w:t>
            </w:r>
            <w:r>
              <w:rPr>
                <w:rFonts w:ascii="DINPro-Light" w:hAnsi="DINPro-Light"/>
                <w:b/>
                <w:sz w:val="20"/>
              </w:rPr>
              <w:t>NAV Együttes adóigazolás</w:t>
            </w:r>
            <w:r>
              <w:rPr>
                <w:rFonts w:ascii="DINPro-Light" w:hAnsi="DINPro-Light"/>
                <w:sz w:val="20"/>
              </w:rPr>
              <w:t xml:space="preserve"> EREDETI példánya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30 napnál nem régebbi, helyi </w:t>
            </w:r>
            <w:proofErr w:type="gramStart"/>
            <w:r>
              <w:rPr>
                <w:rFonts w:ascii="DINPro-Light" w:hAnsi="DINPro-Light"/>
                <w:sz w:val="20"/>
              </w:rPr>
              <w:t>adó(</w:t>
            </w:r>
            <w:proofErr w:type="gramEnd"/>
            <w:r>
              <w:rPr>
                <w:rFonts w:ascii="DINPro-Light" w:hAnsi="DINPro-Light"/>
                <w:sz w:val="20"/>
              </w:rPr>
              <w:t>k)</w:t>
            </w:r>
            <w:proofErr w:type="spellStart"/>
            <w:r>
              <w:rPr>
                <w:rFonts w:ascii="DINPro-Light" w:hAnsi="DINPro-Light"/>
                <w:sz w:val="20"/>
              </w:rPr>
              <w:t>ra</w:t>
            </w:r>
            <w:proofErr w:type="spellEnd"/>
            <w:r>
              <w:rPr>
                <w:rFonts w:ascii="DINPro-Light" w:hAnsi="DINPro-Light"/>
                <w:sz w:val="20"/>
              </w:rPr>
              <w:t xml:space="preserve"> vonatkozó </w:t>
            </w:r>
            <w:r>
              <w:rPr>
                <w:rFonts w:ascii="DINPro-Light" w:hAnsi="DINPro-Light"/>
                <w:b/>
                <w:sz w:val="20"/>
              </w:rPr>
              <w:t>Nemleges adóhatósági igazolás</w:t>
            </w:r>
            <w:r>
              <w:rPr>
                <w:rFonts w:ascii="DINPro-Light" w:hAnsi="DINPro-Light"/>
                <w:sz w:val="20"/>
              </w:rPr>
              <w:t xml:space="preserve"> EREDETI példánya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lastRenderedPageBreak/>
              <w:t>M</w:t>
            </w:r>
            <w:r>
              <w:rPr>
                <w:rFonts w:ascii="DINPro-Light" w:hAnsi="DINPro-Light" w:cs="Arial"/>
                <w:b/>
                <w:sz w:val="20"/>
              </w:rPr>
              <w:t>ű</w:t>
            </w:r>
            <w:r>
              <w:rPr>
                <w:rFonts w:ascii="DINPro-Light" w:hAnsi="DINPro-Light"/>
                <w:b/>
                <w:sz w:val="20"/>
              </w:rPr>
              <w:t>ködési és szakhatósági engedélyek</w:t>
            </w:r>
            <w:r>
              <w:rPr>
                <w:rFonts w:ascii="DINPro-Light" w:hAnsi="DINPro-Light"/>
                <w:sz w:val="20"/>
              </w:rPr>
              <w:t xml:space="preserve"> másolata (amennyiben releváns)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A fedezetül szolgáló ingatlan 30 napnál nem régebbi, hiteles </w:t>
            </w:r>
            <w:r>
              <w:rPr>
                <w:rFonts w:ascii="DINPro-Light" w:hAnsi="DINPro-Light"/>
                <w:b/>
                <w:sz w:val="20"/>
              </w:rPr>
              <w:t>tulajdoni lap</w:t>
            </w:r>
            <w:r>
              <w:rPr>
                <w:rFonts w:ascii="DINPro-Light" w:hAnsi="DINPro-Light"/>
                <w:sz w:val="20"/>
              </w:rPr>
              <w:t>ja (amennyiben releváns)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b/>
                <w:sz w:val="20"/>
              </w:rPr>
              <w:t>Megállapodás az osztatlan közös tulajdon</w:t>
            </w:r>
            <w:r>
              <w:rPr>
                <w:rFonts w:ascii="DINPro-Light" w:hAnsi="DINPro-Light"/>
                <w:sz w:val="20"/>
              </w:rPr>
              <w:t>ban lévő – fedezetül szolgáló, vagy a beruházás tárgyát képező – ingatlan használatáról (amennyiben releváns)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A fedezetül szolgáló ingatlan </w:t>
            </w:r>
            <w:r>
              <w:rPr>
                <w:rFonts w:ascii="DINPro-Light" w:hAnsi="DINPro-Light"/>
                <w:b/>
                <w:sz w:val="20"/>
              </w:rPr>
              <w:t>biztosítási kötvény</w:t>
            </w:r>
            <w:r>
              <w:rPr>
                <w:rFonts w:ascii="DINPro-Light" w:hAnsi="DINPro-Light"/>
                <w:sz w:val="20"/>
              </w:rPr>
              <w:t xml:space="preserve">ének másolata, </w:t>
            </w:r>
            <w:r>
              <w:rPr>
                <w:rFonts w:ascii="DINPro-Light" w:hAnsi="DINPro-Light"/>
                <w:b/>
                <w:sz w:val="20"/>
              </w:rPr>
              <w:t>díjfizetés igazolása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A jelzálogjog bejegyzéséhez az </w:t>
            </w:r>
            <w:r>
              <w:rPr>
                <w:rFonts w:ascii="DINPro-Light" w:hAnsi="DINPro-Light"/>
                <w:b/>
                <w:sz w:val="20"/>
              </w:rPr>
              <w:t>ingatlan tulajdonosainak</w:t>
            </w:r>
            <w:r>
              <w:rPr>
                <w:rFonts w:ascii="DINPro-Light" w:hAnsi="DINPro-Light"/>
                <w:sz w:val="20"/>
              </w:rPr>
              <w:t xml:space="preserve"> </w:t>
            </w:r>
            <w:r>
              <w:rPr>
                <w:rFonts w:ascii="DINPro-Light" w:hAnsi="DINPro-Light"/>
                <w:b/>
                <w:sz w:val="20"/>
              </w:rPr>
              <w:t>és haszonélvez</w:t>
            </w:r>
            <w:r>
              <w:rPr>
                <w:rFonts w:ascii="DINPro-Light" w:hAnsi="DINPro-Light" w:cs="Arial"/>
                <w:b/>
                <w:sz w:val="20"/>
              </w:rPr>
              <w:t>ő</w:t>
            </w:r>
            <w:r>
              <w:rPr>
                <w:rFonts w:ascii="DINPro-Light" w:hAnsi="DINPro-Light"/>
                <w:b/>
                <w:sz w:val="20"/>
              </w:rPr>
              <w:t>inek</w:t>
            </w:r>
            <w:r>
              <w:rPr>
                <w:rFonts w:ascii="DINPro-Light" w:hAnsi="DINPro-Light"/>
                <w:sz w:val="20"/>
              </w:rPr>
              <w:t xml:space="preserve"> </w:t>
            </w:r>
            <w:r>
              <w:rPr>
                <w:rFonts w:ascii="DINPro-Light" w:hAnsi="DINPro-Light"/>
                <w:b/>
                <w:sz w:val="20"/>
              </w:rPr>
              <w:t>hozzájáruló nyilatkozata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A fedezetül szolgáló ingatlan tulajdonosainak és haszonélvezőinek </w:t>
            </w:r>
            <w:r>
              <w:rPr>
                <w:rFonts w:ascii="DINPro-Light" w:hAnsi="DINPro-Light"/>
                <w:b/>
                <w:sz w:val="20"/>
              </w:rPr>
              <w:t>személyi igazolvány, lakcímkártya és adókártya</w:t>
            </w:r>
            <w:r>
              <w:rPr>
                <w:rFonts w:ascii="DINPro-Light" w:hAnsi="DINPro-Light"/>
                <w:sz w:val="20"/>
              </w:rPr>
              <w:t xml:space="preserve"> másolata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A már terhelt ingatlan esetében az </w:t>
            </w:r>
            <w:r>
              <w:rPr>
                <w:rFonts w:ascii="DINPro-Light" w:hAnsi="DINPro-Light"/>
                <w:b/>
                <w:sz w:val="20"/>
              </w:rPr>
              <w:t>el</w:t>
            </w:r>
            <w:r>
              <w:rPr>
                <w:rFonts w:ascii="DINPro-Light" w:hAnsi="DINPro-Light" w:cs="Arial"/>
                <w:b/>
                <w:sz w:val="20"/>
              </w:rPr>
              <w:t>ő</w:t>
            </w:r>
            <w:r>
              <w:rPr>
                <w:rFonts w:ascii="DINPro-Light" w:hAnsi="DINPro-Light"/>
                <w:b/>
                <w:sz w:val="20"/>
              </w:rPr>
              <w:t>z</w:t>
            </w:r>
            <w:r>
              <w:rPr>
                <w:rFonts w:ascii="DINPro-Light" w:hAnsi="DINPro-Light" w:cs="Arial"/>
                <w:b/>
                <w:sz w:val="20"/>
              </w:rPr>
              <w:t xml:space="preserve">ő </w:t>
            </w:r>
            <w:proofErr w:type="gramStart"/>
            <w:r>
              <w:rPr>
                <w:rFonts w:ascii="DINPro-Light" w:hAnsi="DINPro-Light"/>
                <w:b/>
                <w:sz w:val="20"/>
              </w:rPr>
              <w:t>jelzálogjogosult(</w:t>
            </w:r>
            <w:proofErr w:type="spellStart"/>
            <w:proofErr w:type="gramEnd"/>
            <w:r>
              <w:rPr>
                <w:rFonts w:ascii="DINPro-Light" w:hAnsi="DINPro-Light"/>
                <w:b/>
                <w:sz w:val="20"/>
              </w:rPr>
              <w:t>ak</w:t>
            </w:r>
            <w:proofErr w:type="spellEnd"/>
            <w:r>
              <w:rPr>
                <w:rFonts w:ascii="DINPro-Light" w:hAnsi="DINPro-Light"/>
                <w:b/>
                <w:sz w:val="20"/>
              </w:rPr>
              <w:t>) hozzájáruló nyilatkozata</w:t>
            </w:r>
            <w:r>
              <w:rPr>
                <w:rFonts w:ascii="DINPro-Light" w:hAnsi="DINPro-Light"/>
                <w:sz w:val="20"/>
              </w:rPr>
              <w:t xml:space="preserve">(i)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30 napnál nem régebbi EREDETI, az ingatlanra vonatkozó </w:t>
            </w:r>
            <w:r>
              <w:rPr>
                <w:rFonts w:ascii="DINPro-Light" w:hAnsi="DINPro-Light"/>
                <w:b/>
                <w:sz w:val="20"/>
              </w:rPr>
              <w:t>értékbecslés</w:t>
            </w:r>
            <w:r>
              <w:rPr>
                <w:rFonts w:ascii="DINPro-Light" w:hAnsi="DINPro-Light"/>
                <w:sz w:val="20"/>
              </w:rPr>
              <w:t xml:space="preserve">, </w:t>
            </w:r>
            <w:r>
              <w:rPr>
                <w:rFonts w:ascii="DINPro-Light" w:hAnsi="DINPro-Light"/>
                <w:b/>
                <w:sz w:val="20"/>
              </w:rPr>
              <w:t>vagy</w:t>
            </w:r>
            <w:r>
              <w:rPr>
                <w:rFonts w:ascii="DINPro-Light" w:hAnsi="DINPro-Light"/>
                <w:sz w:val="20"/>
              </w:rPr>
              <w:t xml:space="preserve"> </w:t>
            </w:r>
            <w:r>
              <w:rPr>
                <w:rFonts w:ascii="DINPro-Light" w:hAnsi="DINPro-Light"/>
                <w:b/>
                <w:sz w:val="20"/>
              </w:rPr>
              <w:t>adó- és értékbizonyítvány</w:t>
            </w:r>
            <w:r>
              <w:rPr>
                <w:rFonts w:ascii="DINPro-Light" w:hAnsi="DINPro-Light"/>
                <w:sz w:val="20"/>
              </w:rPr>
              <w:t xml:space="preserve"> (utóbbi a helyi önkormányzatnál igényelhet</w:t>
            </w:r>
            <w:r>
              <w:rPr>
                <w:rFonts w:ascii="DINPro-Light" w:hAnsi="DINPro-Light" w:cs="Arial"/>
                <w:sz w:val="20"/>
              </w:rPr>
              <w:t>ő</w:t>
            </w:r>
            <w:r>
              <w:rPr>
                <w:rFonts w:ascii="DINPro-Light" w:hAnsi="DINPro-Light"/>
                <w:sz w:val="20"/>
              </w:rPr>
              <w:t>). Ingatlanvásárlás esetén csak értékbecslés nyújtható be a megvásárolni kívánt ingatlanról.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>A beruházási tervet alátámasztó iratok (</w:t>
            </w:r>
            <w:r>
              <w:rPr>
                <w:rFonts w:ascii="DINPro-Light" w:hAnsi="DINPro-Light"/>
                <w:b/>
                <w:sz w:val="20"/>
              </w:rPr>
              <w:t>szándéknyilatkozat, árajánlat, adás-vételi el</w:t>
            </w:r>
            <w:r>
              <w:rPr>
                <w:rFonts w:ascii="DINPro-Light" w:hAnsi="DINPro-Light" w:cs="Arial"/>
                <w:b/>
                <w:sz w:val="20"/>
              </w:rPr>
              <w:t>ő</w:t>
            </w:r>
            <w:r>
              <w:rPr>
                <w:rFonts w:ascii="DINPro-Light" w:hAnsi="DINPro-Light"/>
                <w:b/>
                <w:sz w:val="20"/>
              </w:rPr>
              <w:t>szerz</w:t>
            </w:r>
            <w:r>
              <w:rPr>
                <w:rFonts w:ascii="DINPro-Light" w:hAnsi="DINPro-Light" w:cs="Arial"/>
                <w:b/>
                <w:sz w:val="20"/>
              </w:rPr>
              <w:t>ő</w:t>
            </w:r>
            <w:r>
              <w:rPr>
                <w:rFonts w:ascii="DINPro-Light" w:hAnsi="DINPro-Light"/>
                <w:b/>
                <w:sz w:val="20"/>
              </w:rPr>
              <w:t>dés</w:t>
            </w:r>
            <w:r>
              <w:rPr>
                <w:rFonts w:ascii="DINPro-Light" w:hAnsi="DINPro-Light"/>
                <w:sz w:val="20"/>
              </w:rPr>
              <w:t>) EREDETI példányai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Bérelt telephely esetén a </w:t>
            </w:r>
            <w:r>
              <w:rPr>
                <w:rFonts w:ascii="DINPro-Light" w:hAnsi="DINPro-Light"/>
                <w:b/>
                <w:sz w:val="20"/>
              </w:rPr>
              <w:t xml:space="preserve">bérleti </w:t>
            </w:r>
            <w:proofErr w:type="gramStart"/>
            <w:r>
              <w:rPr>
                <w:rFonts w:ascii="DINPro-Light" w:hAnsi="DINPro-Light"/>
                <w:b/>
                <w:sz w:val="20"/>
              </w:rPr>
              <w:t>szerz</w:t>
            </w:r>
            <w:r>
              <w:rPr>
                <w:rFonts w:ascii="DINPro-Light" w:hAnsi="DINPro-Light" w:cs="Arial"/>
                <w:b/>
                <w:sz w:val="20"/>
              </w:rPr>
              <w:t>ő</w:t>
            </w:r>
            <w:r>
              <w:rPr>
                <w:rFonts w:ascii="DINPro-Light" w:hAnsi="DINPro-Light"/>
                <w:b/>
                <w:sz w:val="20"/>
              </w:rPr>
              <w:t>dés</w:t>
            </w:r>
            <w:r>
              <w:rPr>
                <w:rFonts w:ascii="DINPro-Light" w:hAnsi="DINPro-Light"/>
                <w:sz w:val="20"/>
              </w:rPr>
              <w:t>(</w:t>
            </w:r>
            <w:proofErr w:type="spellStart"/>
            <w:proofErr w:type="gramEnd"/>
            <w:r>
              <w:rPr>
                <w:rFonts w:ascii="DINPro-Light" w:hAnsi="DINPro-Light"/>
                <w:sz w:val="20"/>
              </w:rPr>
              <w:t>ek</w:t>
            </w:r>
            <w:proofErr w:type="spellEnd"/>
            <w:r>
              <w:rPr>
                <w:rFonts w:ascii="DINPro-Light" w:hAnsi="DINPro-Light"/>
                <w:sz w:val="20"/>
              </w:rPr>
              <w:t>) másolata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 xml:space="preserve">A </w:t>
            </w:r>
            <w:r>
              <w:rPr>
                <w:rFonts w:ascii="DINPro-Light" w:hAnsi="DINPro-Light"/>
                <w:b/>
                <w:sz w:val="20"/>
              </w:rPr>
              <w:t>bérbeadó</w:t>
            </w:r>
            <w:r>
              <w:rPr>
                <w:rFonts w:ascii="DINPro-Light" w:hAnsi="DINPro-Light"/>
                <w:sz w:val="20"/>
              </w:rPr>
              <w:t xml:space="preserve"> EREDETI </w:t>
            </w:r>
            <w:r>
              <w:rPr>
                <w:rFonts w:ascii="DINPro-Light" w:hAnsi="DINPro-Light"/>
                <w:b/>
                <w:sz w:val="20"/>
              </w:rPr>
              <w:t>nyilatkozata</w:t>
            </w:r>
            <w:r>
              <w:rPr>
                <w:rFonts w:ascii="DINPro-Light" w:hAnsi="DINPro-Light"/>
                <w:sz w:val="20"/>
              </w:rPr>
              <w:t xml:space="preserve"> arról, hogy hozzájárul a tulajdonában lév</w:t>
            </w:r>
            <w:r>
              <w:rPr>
                <w:rFonts w:ascii="DINPro-Light" w:hAnsi="DINPro-Light" w:cs="Arial"/>
                <w:sz w:val="20"/>
              </w:rPr>
              <w:t>ő</w:t>
            </w:r>
            <w:r>
              <w:rPr>
                <w:rFonts w:ascii="DINPro-Light" w:hAnsi="DINPro-Light"/>
                <w:sz w:val="20"/>
              </w:rPr>
              <w:t xml:space="preserve"> ingatlanon tervezett beruházás elvégzéséhez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  <w:tr w:rsidR="0036727E" w:rsidTr="0036727E">
        <w:tc>
          <w:tcPr>
            <w:tcW w:w="86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66"/>
            <w:vAlign w:val="center"/>
            <w:hideMark/>
          </w:tcPr>
          <w:p w:rsidR="0036727E" w:rsidRDefault="0036727E" w:rsidP="0036727E">
            <w:pPr>
              <w:numPr>
                <w:ilvl w:val="0"/>
                <w:numId w:val="6"/>
              </w:numPr>
              <w:tabs>
                <w:tab w:val="left" w:pos="432"/>
              </w:tabs>
              <w:snapToGrid w:val="0"/>
              <w:spacing w:before="60" w:after="60" w:line="240" w:lineRule="auto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>Egyéb dokumentumok</w:t>
            </w:r>
          </w:p>
          <w:p w:rsidR="0036727E" w:rsidRDefault="0036727E">
            <w:pPr>
              <w:tabs>
                <w:tab w:val="left" w:pos="432"/>
              </w:tabs>
              <w:snapToGrid w:val="0"/>
              <w:spacing w:before="60" w:after="60"/>
              <w:ind w:left="432"/>
              <w:jc w:val="both"/>
              <w:rPr>
                <w:rFonts w:ascii="DINPro-Light" w:hAnsi="DINPro-Light"/>
                <w:sz w:val="20"/>
              </w:rPr>
            </w:pPr>
            <w:r>
              <w:rPr>
                <w:rFonts w:ascii="DINPro-Light" w:hAnsi="DINPro-Light"/>
                <w:sz w:val="20"/>
              </w:rPr>
              <w:t>………………………………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vAlign w:val="center"/>
          </w:tcPr>
          <w:p w:rsidR="0036727E" w:rsidRDefault="0036727E">
            <w:pPr>
              <w:snapToGrid w:val="0"/>
              <w:spacing w:before="60" w:after="60"/>
              <w:jc w:val="both"/>
              <w:rPr>
                <w:rFonts w:ascii="DINPro-Light" w:hAnsi="DINPro-Light"/>
                <w:sz w:val="20"/>
              </w:rPr>
            </w:pPr>
          </w:p>
        </w:tc>
      </w:tr>
    </w:tbl>
    <w:p w:rsidR="0036727E" w:rsidRDefault="0036727E" w:rsidP="0036727E">
      <w:pPr>
        <w:spacing w:before="60" w:after="60"/>
        <w:jc w:val="both"/>
        <w:rPr>
          <w:rFonts w:ascii="Arial" w:hAnsi="Arial" w:cs="Arial"/>
          <w:sz w:val="20"/>
        </w:rPr>
      </w:pPr>
    </w:p>
    <w:p w:rsidR="0036727E" w:rsidRDefault="0036727E" w:rsidP="0036727E">
      <w:pPr>
        <w:spacing w:before="60" w:after="60"/>
        <w:jc w:val="both"/>
        <w:rPr>
          <w:rFonts w:ascii="Arial" w:hAnsi="Arial" w:cs="Arial"/>
          <w:sz w:val="20"/>
        </w:rPr>
      </w:pPr>
    </w:p>
    <w:p w:rsidR="0036727E" w:rsidRDefault="0036727E" w:rsidP="0036727E">
      <w:pPr>
        <w:spacing w:before="60" w:after="6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Megjegyzés</w:t>
      </w:r>
      <w:r>
        <w:rPr>
          <w:rFonts w:ascii="Arial" w:hAnsi="Arial" w:cs="Arial"/>
          <w:sz w:val="20"/>
        </w:rPr>
        <w:t>: Amennyiben a fedezetként bevont ingatlan más vállalkozás tulajdonában van, szükséges a tulajdonos vállalkozástól az alábbi dokumentumok benyújtása is:</w:t>
      </w:r>
    </w:p>
    <w:p w:rsidR="0036727E" w:rsidRDefault="0036727E" w:rsidP="0036727E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</w:rPr>
      </w:pPr>
      <w:r>
        <w:rPr>
          <w:rFonts w:ascii="DINPro-Light" w:hAnsi="DINPro-Light"/>
          <w:sz w:val="20"/>
        </w:rPr>
        <w:t xml:space="preserve">30 napnál nem régebbi, EREDETI, közhiteles </w:t>
      </w:r>
      <w:r>
        <w:rPr>
          <w:rFonts w:ascii="DINPro-Light" w:hAnsi="DINPro-Light"/>
          <w:b/>
          <w:sz w:val="20"/>
        </w:rPr>
        <w:t>cégkivonat</w:t>
      </w:r>
    </w:p>
    <w:p w:rsidR="0036727E" w:rsidRDefault="0036727E" w:rsidP="0036727E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</w:rPr>
      </w:pPr>
      <w:r>
        <w:rPr>
          <w:rFonts w:ascii="DINPro-Light" w:hAnsi="DINPro-Light"/>
          <w:sz w:val="20"/>
        </w:rPr>
        <w:t xml:space="preserve">Jóváhagyott </w:t>
      </w:r>
      <w:r>
        <w:rPr>
          <w:rFonts w:ascii="DINPro-Light" w:hAnsi="DINPro-Light"/>
          <w:b/>
          <w:sz w:val="20"/>
        </w:rPr>
        <w:t>éves beszámoló</w:t>
      </w:r>
      <w:r>
        <w:rPr>
          <w:rFonts w:ascii="DINPro-Light" w:hAnsi="DINPro-Light"/>
          <w:sz w:val="20"/>
        </w:rPr>
        <w:t xml:space="preserve"> </w:t>
      </w:r>
      <w:r w:rsidR="00A81DEA">
        <w:rPr>
          <w:rFonts w:ascii="DINPro-Light" w:hAnsi="DINPro-Light"/>
          <w:b/>
          <w:sz w:val="20"/>
        </w:rPr>
        <w:t>2012</w:t>
      </w:r>
      <w:r>
        <w:rPr>
          <w:rFonts w:ascii="DINPro-Light" w:hAnsi="DINPro-Light"/>
          <w:b/>
          <w:sz w:val="20"/>
        </w:rPr>
        <w:t xml:space="preserve"> és 201</w:t>
      </w:r>
      <w:r w:rsidR="00A81DEA">
        <w:rPr>
          <w:rFonts w:ascii="DINPro-Light" w:hAnsi="DINPro-Light"/>
          <w:b/>
          <w:sz w:val="20"/>
        </w:rPr>
        <w:t>3</w:t>
      </w:r>
      <w:bookmarkStart w:id="0" w:name="_GoBack"/>
      <w:bookmarkEnd w:id="0"/>
      <w:r>
        <w:rPr>
          <w:rFonts w:ascii="DINPro-Light" w:hAnsi="DINPro-Light"/>
          <w:b/>
          <w:sz w:val="20"/>
        </w:rPr>
        <w:t xml:space="preserve"> évi</w:t>
      </w:r>
    </w:p>
    <w:p w:rsidR="0036727E" w:rsidRDefault="0036727E" w:rsidP="0036727E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</w:rPr>
      </w:pPr>
      <w:r>
        <w:rPr>
          <w:rFonts w:ascii="DINPro-Light" w:hAnsi="DINPro-Light"/>
          <w:b/>
          <w:sz w:val="20"/>
        </w:rPr>
        <w:t xml:space="preserve">Aláírási </w:t>
      </w:r>
      <w:proofErr w:type="gramStart"/>
      <w:r>
        <w:rPr>
          <w:rFonts w:ascii="DINPro-Light" w:hAnsi="DINPro-Light"/>
          <w:b/>
          <w:sz w:val="20"/>
        </w:rPr>
        <w:t>címpéldány</w:t>
      </w:r>
      <w:r>
        <w:rPr>
          <w:rFonts w:ascii="DINPro-Light" w:hAnsi="DINPro-Light"/>
          <w:sz w:val="20"/>
        </w:rPr>
        <w:t>(</w:t>
      </w:r>
      <w:proofErr w:type="gramEnd"/>
      <w:r>
        <w:rPr>
          <w:rFonts w:ascii="DINPro-Light" w:hAnsi="DINPro-Light"/>
          <w:sz w:val="20"/>
        </w:rPr>
        <w:t xml:space="preserve">ok) vagy ügyvéd által hitelesített </w:t>
      </w:r>
      <w:proofErr w:type="spellStart"/>
      <w:r>
        <w:rPr>
          <w:rFonts w:ascii="DINPro-Light" w:hAnsi="DINPro-Light"/>
          <w:sz w:val="20"/>
        </w:rPr>
        <w:t>aláírásminták</w:t>
      </w:r>
      <w:proofErr w:type="spellEnd"/>
      <w:r>
        <w:rPr>
          <w:rFonts w:ascii="DINPro-Light" w:hAnsi="DINPro-Light"/>
          <w:sz w:val="20"/>
        </w:rPr>
        <w:t xml:space="preserve"> másolati példánya(i)</w:t>
      </w:r>
    </w:p>
    <w:p w:rsidR="0036727E" w:rsidRDefault="0036727E" w:rsidP="0036727E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</w:rPr>
      </w:pPr>
      <w:r>
        <w:rPr>
          <w:rFonts w:ascii="DINPro-Light" w:hAnsi="DINPro-Light"/>
          <w:sz w:val="20"/>
        </w:rPr>
        <w:t xml:space="preserve">30 napnál nem régebbi </w:t>
      </w:r>
      <w:r>
        <w:rPr>
          <w:rFonts w:ascii="DINPro-Light" w:hAnsi="DINPro-Light"/>
          <w:b/>
          <w:sz w:val="20"/>
        </w:rPr>
        <w:t>NAV Együttes adóigazolás</w:t>
      </w:r>
      <w:r>
        <w:rPr>
          <w:rFonts w:ascii="DINPro-Light" w:hAnsi="DINPro-Light"/>
          <w:sz w:val="20"/>
        </w:rPr>
        <w:t xml:space="preserve"> EREDETI példánya</w:t>
      </w:r>
    </w:p>
    <w:p w:rsidR="0036727E" w:rsidRDefault="0036727E" w:rsidP="0036727E">
      <w:pPr>
        <w:numPr>
          <w:ilvl w:val="0"/>
          <w:numId w:val="7"/>
        </w:numPr>
        <w:spacing w:before="60" w:after="60" w:line="240" w:lineRule="auto"/>
        <w:jc w:val="both"/>
        <w:rPr>
          <w:rFonts w:ascii="Arial" w:hAnsi="Arial" w:cs="Arial"/>
          <w:sz w:val="20"/>
        </w:rPr>
      </w:pPr>
      <w:r>
        <w:rPr>
          <w:rFonts w:ascii="DINPro-Light" w:hAnsi="DINPro-Light"/>
          <w:sz w:val="20"/>
        </w:rPr>
        <w:t xml:space="preserve">30 napnál nem régebbi, helyi </w:t>
      </w:r>
      <w:proofErr w:type="gramStart"/>
      <w:r>
        <w:rPr>
          <w:rFonts w:ascii="DINPro-Light" w:hAnsi="DINPro-Light"/>
          <w:sz w:val="20"/>
        </w:rPr>
        <w:t>adó(</w:t>
      </w:r>
      <w:proofErr w:type="gramEnd"/>
      <w:r>
        <w:rPr>
          <w:rFonts w:ascii="DINPro-Light" w:hAnsi="DINPro-Light"/>
          <w:sz w:val="20"/>
        </w:rPr>
        <w:t>k)</w:t>
      </w:r>
      <w:proofErr w:type="spellStart"/>
      <w:r>
        <w:rPr>
          <w:rFonts w:ascii="DINPro-Light" w:hAnsi="DINPro-Light"/>
          <w:sz w:val="20"/>
        </w:rPr>
        <w:t>ra</w:t>
      </w:r>
      <w:proofErr w:type="spellEnd"/>
      <w:r>
        <w:rPr>
          <w:rFonts w:ascii="DINPro-Light" w:hAnsi="DINPro-Light"/>
          <w:sz w:val="20"/>
        </w:rPr>
        <w:t xml:space="preserve"> vonatkozó </w:t>
      </w:r>
      <w:r>
        <w:rPr>
          <w:rFonts w:ascii="DINPro-Light" w:hAnsi="DINPro-Light"/>
          <w:b/>
          <w:sz w:val="20"/>
        </w:rPr>
        <w:t>Nemleges adóhatósági igazolás</w:t>
      </w:r>
      <w:r>
        <w:rPr>
          <w:rFonts w:ascii="DINPro-Light" w:hAnsi="DINPro-Light"/>
          <w:sz w:val="20"/>
        </w:rPr>
        <w:t xml:space="preserve"> EREDETI példánya</w:t>
      </w:r>
    </w:p>
    <w:p w:rsidR="0036727E" w:rsidRDefault="0036727E" w:rsidP="0036727E">
      <w:pPr>
        <w:rPr>
          <w:rFonts w:ascii="Times New Roman" w:hAnsi="Times New Roman" w:cs="Times New Roman"/>
          <w:sz w:val="20"/>
        </w:rPr>
      </w:pPr>
    </w:p>
    <w:sectPr w:rsidR="0036727E" w:rsidSect="000B07F9">
      <w:headerReference w:type="default" r:id="rId7"/>
      <w:footerReference w:type="default" r:id="rId8"/>
      <w:pgSz w:w="11906" w:h="16838"/>
      <w:pgMar w:top="1417" w:right="1417" w:bottom="1417" w:left="1417" w:header="227" w:footer="283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25" w:rsidRDefault="004F4C25" w:rsidP="00077C9E">
      <w:pPr>
        <w:spacing w:after="0" w:line="240" w:lineRule="auto"/>
      </w:pPr>
      <w:r>
        <w:separator/>
      </w:r>
    </w:p>
  </w:endnote>
  <w:endnote w:type="continuationSeparator" w:id="0">
    <w:p w:rsidR="004F4C25" w:rsidRDefault="004F4C25" w:rsidP="0007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49" w:rsidRDefault="00C54749" w:rsidP="00CF1B94">
    <w:pPr>
      <w:pStyle w:val="llb"/>
      <w:tabs>
        <w:tab w:val="clear" w:pos="4536"/>
        <w:tab w:val="clear" w:pos="9072"/>
        <w:tab w:val="left" w:pos="5910"/>
        <w:tab w:val="left" w:pos="6480"/>
      </w:tabs>
      <w:rPr>
        <w:b/>
      </w:rPr>
    </w:pPr>
  </w:p>
  <w:p w:rsidR="00C54749" w:rsidRDefault="00C54749" w:rsidP="00CF1B94">
    <w:pPr>
      <w:pStyle w:val="llb"/>
      <w:tabs>
        <w:tab w:val="clear" w:pos="4536"/>
        <w:tab w:val="clear" w:pos="9072"/>
        <w:tab w:val="left" w:pos="5910"/>
        <w:tab w:val="left" w:pos="6480"/>
      </w:tabs>
      <w:rPr>
        <w:b/>
      </w:rPr>
    </w:pPr>
    <w:r w:rsidRPr="00C54749">
      <w:rPr>
        <w:rFonts w:ascii="Verdana" w:hAnsi="Verdana"/>
        <w:b/>
        <w:noProof/>
        <w:sz w:val="18"/>
        <w:szCs w:val="18"/>
        <w:lang w:eastAsia="hu-HU"/>
      </w:rPr>
      <w:drawing>
        <wp:anchor distT="0" distB="0" distL="114300" distR="114300" simplePos="0" relativeHeight="251663360" behindDoc="0" locked="0" layoutInCell="1" allowOverlap="1" wp14:anchorId="72E79D66" wp14:editId="3A8E50FC">
          <wp:simplePos x="0" y="0"/>
          <wp:positionH relativeFrom="margin">
            <wp:posOffset>3439795</wp:posOffset>
          </wp:positionH>
          <wp:positionV relativeFrom="margin">
            <wp:posOffset>8092440</wp:posOffset>
          </wp:positionV>
          <wp:extent cx="2876550" cy="895350"/>
          <wp:effectExtent l="0" t="0" r="0" b="0"/>
          <wp:wrapSquare wrapText="bothSides"/>
          <wp:docPr id="4" name="Kép 4" descr="C:\Users\user\Documents\EEH_szervezeti_dokumentumok\Arculat\ÚSZH arculati elemek\Infoblokk3_ERFA_tobb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EEH_szervezeti_dokumentumok\Arculat\ÚSZH arculati elemek\Infoblokk3_ERFA_tobb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54749" w:rsidRPr="00FA4A7A" w:rsidRDefault="00C54749" w:rsidP="00CF1B94">
    <w:pPr>
      <w:pStyle w:val="llb"/>
      <w:tabs>
        <w:tab w:val="clear" w:pos="4536"/>
        <w:tab w:val="clear" w:pos="9072"/>
        <w:tab w:val="left" w:pos="5910"/>
        <w:tab w:val="left" w:pos="6480"/>
      </w:tabs>
      <w:rPr>
        <w:rFonts w:ascii="Verdana" w:hAnsi="Verdana"/>
        <w:b/>
        <w:sz w:val="18"/>
        <w:szCs w:val="18"/>
      </w:rPr>
    </w:pPr>
    <w:r w:rsidRPr="00FA4A7A">
      <w:rPr>
        <w:rFonts w:ascii="Verdana" w:hAnsi="Verdana"/>
        <w:b/>
        <w:sz w:val="18"/>
        <w:szCs w:val="18"/>
      </w:rPr>
      <w:t xml:space="preserve">ELSŐ EGERSZEGI HITEL </w:t>
    </w:r>
    <w:proofErr w:type="spellStart"/>
    <w:r w:rsidRPr="00FA4A7A">
      <w:rPr>
        <w:rFonts w:ascii="Verdana" w:hAnsi="Verdana"/>
        <w:b/>
        <w:sz w:val="18"/>
        <w:szCs w:val="18"/>
      </w:rPr>
      <w:t>Zrt</w:t>
    </w:r>
    <w:proofErr w:type="spellEnd"/>
    <w:r w:rsidRPr="00FA4A7A">
      <w:rPr>
        <w:rFonts w:ascii="Verdana" w:hAnsi="Verdana"/>
        <w:b/>
        <w:sz w:val="18"/>
        <w:szCs w:val="18"/>
      </w:rPr>
      <w:t>.</w:t>
    </w:r>
  </w:p>
  <w:p w:rsidR="00C54749" w:rsidRPr="00FA4A7A" w:rsidRDefault="00C54749" w:rsidP="00CF1B94">
    <w:pPr>
      <w:pStyle w:val="llb"/>
      <w:tabs>
        <w:tab w:val="clear" w:pos="4536"/>
        <w:tab w:val="clear" w:pos="9072"/>
        <w:tab w:val="left" w:pos="5910"/>
        <w:tab w:val="left" w:pos="6480"/>
      </w:tabs>
      <w:rPr>
        <w:rFonts w:ascii="Verdana" w:hAnsi="Verdana"/>
        <w:sz w:val="18"/>
        <w:szCs w:val="18"/>
      </w:rPr>
    </w:pPr>
    <w:r w:rsidRPr="00FA4A7A">
      <w:rPr>
        <w:rFonts w:ascii="Verdana" w:hAnsi="Verdana"/>
        <w:sz w:val="18"/>
        <w:szCs w:val="18"/>
      </w:rPr>
      <w:t>Cím: 8900 Zalaegerszeg</w:t>
    </w:r>
  </w:p>
  <w:p w:rsidR="00C54749" w:rsidRPr="00FA4A7A" w:rsidRDefault="00C54749" w:rsidP="00CF1B94">
    <w:pPr>
      <w:pStyle w:val="llb"/>
      <w:tabs>
        <w:tab w:val="clear" w:pos="4536"/>
        <w:tab w:val="clear" w:pos="9072"/>
        <w:tab w:val="left" w:pos="5910"/>
        <w:tab w:val="left" w:pos="6480"/>
      </w:tabs>
      <w:rPr>
        <w:rFonts w:ascii="Verdana" w:hAnsi="Verdana"/>
        <w:sz w:val="18"/>
        <w:szCs w:val="18"/>
      </w:rPr>
    </w:pPr>
    <w:r w:rsidRPr="00FA4A7A">
      <w:rPr>
        <w:rFonts w:ascii="Verdana" w:hAnsi="Verdana"/>
        <w:sz w:val="18"/>
        <w:szCs w:val="18"/>
      </w:rPr>
      <w:t xml:space="preserve">Kossuth L. u. 4-6. I. </w:t>
    </w:r>
    <w:proofErr w:type="spellStart"/>
    <w:r w:rsidRPr="00FA4A7A">
      <w:rPr>
        <w:rFonts w:ascii="Verdana" w:hAnsi="Verdana"/>
        <w:sz w:val="18"/>
        <w:szCs w:val="18"/>
      </w:rPr>
      <w:t>lph</w:t>
    </w:r>
    <w:proofErr w:type="spellEnd"/>
    <w:r w:rsidRPr="00FA4A7A">
      <w:rPr>
        <w:rFonts w:ascii="Verdana" w:hAnsi="Verdana"/>
        <w:sz w:val="18"/>
        <w:szCs w:val="18"/>
      </w:rPr>
      <w:t>. II./208.</w:t>
    </w:r>
  </w:p>
  <w:p w:rsidR="000B07F9" w:rsidRPr="00FA4A7A" w:rsidRDefault="00C54749" w:rsidP="00FA4A7A">
    <w:pPr>
      <w:pStyle w:val="llb"/>
      <w:tabs>
        <w:tab w:val="clear" w:pos="4536"/>
        <w:tab w:val="clear" w:pos="9072"/>
        <w:tab w:val="left" w:pos="2970"/>
      </w:tabs>
      <w:rPr>
        <w:rFonts w:ascii="Verdana" w:hAnsi="Verdana"/>
        <w:sz w:val="18"/>
        <w:szCs w:val="18"/>
      </w:rPr>
    </w:pPr>
    <w:r w:rsidRPr="00FA4A7A">
      <w:rPr>
        <w:rFonts w:ascii="Verdana" w:hAnsi="Verdana"/>
        <w:sz w:val="18"/>
        <w:szCs w:val="18"/>
      </w:rPr>
      <w:t>Telefon: +36 92/707-500</w:t>
    </w:r>
    <w:r w:rsidR="00FA4A7A" w:rsidRPr="00FA4A7A">
      <w:rPr>
        <w:rFonts w:ascii="Verdana" w:hAnsi="Verdana"/>
        <w:sz w:val="18"/>
        <w:szCs w:val="18"/>
      </w:rPr>
      <w:tab/>
    </w:r>
  </w:p>
  <w:p w:rsidR="00C54749" w:rsidRPr="00FA4A7A" w:rsidRDefault="00C54749" w:rsidP="00C54749">
    <w:pPr>
      <w:pStyle w:val="llb"/>
      <w:tabs>
        <w:tab w:val="clear" w:pos="4536"/>
        <w:tab w:val="clear" w:pos="9072"/>
        <w:tab w:val="left" w:pos="5910"/>
        <w:tab w:val="left" w:pos="6480"/>
      </w:tabs>
      <w:rPr>
        <w:rFonts w:ascii="Verdana" w:hAnsi="Verdana"/>
        <w:sz w:val="18"/>
        <w:szCs w:val="18"/>
      </w:rPr>
    </w:pPr>
    <w:r w:rsidRPr="00FA4A7A">
      <w:rPr>
        <w:rFonts w:ascii="Verdana" w:hAnsi="Verdana"/>
        <w:sz w:val="18"/>
        <w:szCs w:val="18"/>
      </w:rPr>
      <w:t xml:space="preserve">E-mail: </w:t>
    </w:r>
    <w:hyperlink r:id="rId2" w:history="1">
      <w:r w:rsidRPr="00FA4A7A">
        <w:rPr>
          <w:rStyle w:val="Hiperhivatkozs"/>
          <w:rFonts w:ascii="Verdana" w:hAnsi="Verdana"/>
          <w:sz w:val="18"/>
          <w:szCs w:val="18"/>
        </w:rPr>
        <w:t>info@egerszeghitel.hu</w:t>
      </w:r>
    </w:hyperlink>
  </w:p>
  <w:p w:rsidR="00C54749" w:rsidRPr="00FA4A7A" w:rsidRDefault="004F4C25" w:rsidP="00C54749">
    <w:pPr>
      <w:pStyle w:val="llb"/>
      <w:tabs>
        <w:tab w:val="clear" w:pos="4536"/>
        <w:tab w:val="clear" w:pos="9072"/>
        <w:tab w:val="left" w:pos="5910"/>
        <w:tab w:val="left" w:pos="6480"/>
      </w:tabs>
      <w:rPr>
        <w:rFonts w:ascii="Verdana" w:hAnsi="Verdana"/>
        <w:sz w:val="18"/>
        <w:szCs w:val="18"/>
      </w:rPr>
    </w:pPr>
    <w:hyperlink r:id="rId3" w:history="1">
      <w:r w:rsidR="00C54749" w:rsidRPr="00FA4A7A">
        <w:rPr>
          <w:rStyle w:val="Hiperhivatkozs"/>
          <w:rFonts w:ascii="Verdana" w:hAnsi="Verdana"/>
          <w:sz w:val="18"/>
          <w:szCs w:val="18"/>
        </w:rPr>
        <w:t>www.egerszeghitel.hu</w:t>
      </w:r>
    </w:hyperlink>
  </w:p>
  <w:p w:rsidR="00C54749" w:rsidRPr="00FA4A7A" w:rsidRDefault="00C54749" w:rsidP="00C54749">
    <w:pPr>
      <w:pStyle w:val="llb"/>
      <w:tabs>
        <w:tab w:val="clear" w:pos="4536"/>
        <w:tab w:val="clear" w:pos="9072"/>
        <w:tab w:val="left" w:pos="5910"/>
        <w:tab w:val="left" w:pos="6480"/>
      </w:tabs>
      <w:rPr>
        <w:rFonts w:ascii="Verdana" w:hAnsi="Verdana"/>
        <w:sz w:val="18"/>
        <w:szCs w:val="18"/>
      </w:rPr>
    </w:pPr>
    <w:r w:rsidRPr="00FA4A7A">
      <w:rPr>
        <w:rFonts w:ascii="Verdana" w:hAnsi="Verdana"/>
        <w:sz w:val="18"/>
        <w:szCs w:val="18"/>
      </w:rPr>
      <w:t>www.ujszechenyiterv.gov.hu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25" w:rsidRDefault="004F4C25" w:rsidP="00077C9E">
      <w:pPr>
        <w:spacing w:after="0" w:line="240" w:lineRule="auto"/>
      </w:pPr>
      <w:r>
        <w:separator/>
      </w:r>
    </w:p>
  </w:footnote>
  <w:footnote w:type="continuationSeparator" w:id="0">
    <w:p w:rsidR="004F4C25" w:rsidRDefault="004F4C25" w:rsidP="0007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7C" w:rsidRPr="005770E8" w:rsidRDefault="000B07F9" w:rsidP="00CF1B94">
    <w:pPr>
      <w:pStyle w:val="lfej"/>
      <w:rPr>
        <w:rFonts w:ascii="Times New Roman" w:hAnsi="Times New Roman" w:cs="Times New Roman"/>
        <w:b/>
        <w:sz w:val="18"/>
        <w:szCs w:val="18"/>
      </w:rPr>
    </w:pPr>
    <w:r w:rsidRPr="001823D4">
      <w:rPr>
        <w:noProof/>
        <w:lang w:eastAsia="hu-HU"/>
      </w:rPr>
      <w:drawing>
        <wp:inline distT="0" distB="0" distL="0" distR="0" wp14:anchorId="0015D128" wp14:editId="600592F1">
          <wp:extent cx="1666875" cy="953306"/>
          <wp:effectExtent l="0" t="0" r="0" b="0"/>
          <wp:docPr id="6" name="Kép 6" descr="C:\Users\user\Documents\EEH_szervezeti_dokumentumok\Arculat\Archive\EH-Zrt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EH_szervezeti_dokumentumok\Arculat\Archive\EH-Zrt-logo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152" cy="97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B94">
      <w:rPr>
        <w:rFonts w:ascii="Times New Roman" w:hAnsi="Times New Roman" w:cs="Times New Roman"/>
        <w:b/>
        <w:noProof/>
        <w:sz w:val="18"/>
        <w:szCs w:val="18"/>
        <w:lang w:eastAsia="hu-HU"/>
      </w:rPr>
      <w:drawing>
        <wp:anchor distT="0" distB="0" distL="114300" distR="114300" simplePos="0" relativeHeight="251662336" behindDoc="0" locked="0" layoutInCell="1" allowOverlap="1" wp14:anchorId="140CC307" wp14:editId="48A292D3">
          <wp:simplePos x="0" y="0"/>
          <wp:positionH relativeFrom="margin">
            <wp:posOffset>3840480</wp:posOffset>
          </wp:positionH>
          <wp:positionV relativeFrom="margin">
            <wp:posOffset>-1174750</wp:posOffset>
          </wp:positionV>
          <wp:extent cx="2470150" cy="762000"/>
          <wp:effectExtent l="0" t="0" r="6350" b="0"/>
          <wp:wrapSquare wrapText="bothSides"/>
          <wp:docPr id="3" name="Kép 3" descr="C:\Users\user\Documents\EEH_szervezeti_dokumentumok\Arculat\ÚSZH arculati elemek\USZT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EEH_szervezeti_dokumentumok\Arculat\ÚSZH arculati elemek\USZT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1B94" w:rsidRDefault="00CF1B94" w:rsidP="00CF1B94">
    <w:pPr>
      <w:pStyle w:val="lfej"/>
      <w:ind w:firstLine="708"/>
    </w:pPr>
    <w:r>
      <w:rPr>
        <w:rFonts w:ascii="Times New Roman" w:hAnsi="Times New Roman" w:cs="Times New Roman"/>
        <w:b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9CEB47" wp14:editId="36FB08D7">
              <wp:simplePos x="0" y="0"/>
              <wp:positionH relativeFrom="column">
                <wp:posOffset>-423546</wp:posOffset>
              </wp:positionH>
              <wp:positionV relativeFrom="paragraph">
                <wp:posOffset>214629</wp:posOffset>
              </wp:positionV>
              <wp:extent cx="6734175" cy="9525"/>
              <wp:effectExtent l="0" t="0" r="28575" b="2857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4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0179A8" id="Egyenes összekötő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5pt,16.9pt" to="496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" strokecolor="#70ad47 [3209]" strokeweight=".5pt">
              <v:stroke joinstyle="miter"/>
            </v:line>
          </w:pict>
        </mc:Fallback>
      </mc:AlternateContent>
    </w:r>
  </w:p>
  <w:p w:rsidR="0071007C" w:rsidRDefault="007100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487613"/>
    <w:multiLevelType w:val="multilevel"/>
    <w:tmpl w:val="89DC3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750801"/>
    <w:multiLevelType w:val="hybridMultilevel"/>
    <w:tmpl w:val="A1547B2A"/>
    <w:lvl w:ilvl="0" w:tplc="4B849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D29DE"/>
    <w:multiLevelType w:val="hybridMultilevel"/>
    <w:tmpl w:val="78803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947CA"/>
    <w:multiLevelType w:val="hybridMultilevel"/>
    <w:tmpl w:val="F68CF176"/>
    <w:lvl w:ilvl="0" w:tplc="FD5682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64E85"/>
    <w:multiLevelType w:val="multilevel"/>
    <w:tmpl w:val="056C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755FD"/>
    <w:multiLevelType w:val="hybridMultilevel"/>
    <w:tmpl w:val="90987DCE"/>
    <w:lvl w:ilvl="0" w:tplc="3FCCDD90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F8"/>
    <w:rsid w:val="00077C9E"/>
    <w:rsid w:val="0009599A"/>
    <w:rsid w:val="000B07F9"/>
    <w:rsid w:val="00131512"/>
    <w:rsid w:val="002F40F7"/>
    <w:rsid w:val="00306D3D"/>
    <w:rsid w:val="00365427"/>
    <w:rsid w:val="0036727E"/>
    <w:rsid w:val="004F4C25"/>
    <w:rsid w:val="00532AB0"/>
    <w:rsid w:val="005929A7"/>
    <w:rsid w:val="0071007C"/>
    <w:rsid w:val="00773EA6"/>
    <w:rsid w:val="007A23AF"/>
    <w:rsid w:val="008A725E"/>
    <w:rsid w:val="009228BB"/>
    <w:rsid w:val="009663BD"/>
    <w:rsid w:val="00974F78"/>
    <w:rsid w:val="00A81DEA"/>
    <w:rsid w:val="00AE0CC4"/>
    <w:rsid w:val="00BB6903"/>
    <w:rsid w:val="00C54749"/>
    <w:rsid w:val="00C8099D"/>
    <w:rsid w:val="00CF1B94"/>
    <w:rsid w:val="00DC26F8"/>
    <w:rsid w:val="00E30F12"/>
    <w:rsid w:val="00F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75EC7-55B8-4C25-BB09-3ABC842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26F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7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7C9E"/>
  </w:style>
  <w:style w:type="paragraph" w:styleId="llb">
    <w:name w:val="footer"/>
    <w:basedOn w:val="Norml"/>
    <w:link w:val="llbChar"/>
    <w:uiPriority w:val="99"/>
    <w:unhideWhenUsed/>
    <w:rsid w:val="00077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7C9E"/>
  </w:style>
  <w:style w:type="character" w:styleId="Hiperhivatkozs">
    <w:name w:val="Hyperlink"/>
    <w:basedOn w:val="Bekezdsalapbettpusa"/>
    <w:uiPriority w:val="99"/>
    <w:unhideWhenUsed/>
    <w:rsid w:val="00C5474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F12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92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4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gerszeghitel.hu" TargetMode="External"/><Relationship Id="rId2" Type="http://schemas.openxmlformats.org/officeDocument/2006/relationships/hyperlink" Target="mailto:info@egerszeghitel.hu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2013-09-03T06:35:00Z</cp:lastPrinted>
  <dcterms:created xsi:type="dcterms:W3CDTF">2013-09-25T11:06:00Z</dcterms:created>
  <dcterms:modified xsi:type="dcterms:W3CDTF">2014-05-14T13:35:00Z</dcterms:modified>
</cp:coreProperties>
</file>